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229A9" w14:textId="77777777" w:rsidR="003336EE" w:rsidRDefault="003336EE" w:rsidP="008A6AAF">
      <w:pPr>
        <w:tabs>
          <w:tab w:val="left" w:pos="1304"/>
        </w:tabs>
        <w:ind w:right="907"/>
      </w:pPr>
    </w:p>
    <w:p w14:paraId="271DFD13" w14:textId="77777777" w:rsidR="007202FF" w:rsidRDefault="007202FF" w:rsidP="008A6AAF">
      <w:pPr>
        <w:tabs>
          <w:tab w:val="left" w:pos="1304"/>
        </w:tabs>
        <w:ind w:right="907"/>
      </w:pPr>
    </w:p>
    <w:p w14:paraId="4482923A" w14:textId="77777777" w:rsidR="007202FF" w:rsidRDefault="007202FF" w:rsidP="008A6AAF">
      <w:pPr>
        <w:tabs>
          <w:tab w:val="left" w:pos="1304"/>
        </w:tabs>
        <w:ind w:right="907"/>
      </w:pPr>
    </w:p>
    <w:p w14:paraId="412F92F1" w14:textId="1C5F0DAE" w:rsidR="007202FF" w:rsidRPr="00086A11" w:rsidRDefault="00315F76" w:rsidP="007202FF">
      <w:pPr>
        <w:tabs>
          <w:tab w:val="left" w:pos="1304"/>
          <w:tab w:val="left" w:pos="7740"/>
        </w:tabs>
        <w:ind w:right="907"/>
        <w:rPr>
          <w:b/>
        </w:rPr>
      </w:pPr>
      <w:r>
        <w:rPr>
          <w:b/>
          <w:sz w:val="28"/>
        </w:rPr>
        <w:t>Doserare till Nordmarksälven</w:t>
      </w:r>
    </w:p>
    <w:p w14:paraId="5924EC8F" w14:textId="77777777" w:rsidR="007202FF" w:rsidRDefault="007202FF" w:rsidP="007202FF">
      <w:pPr>
        <w:tabs>
          <w:tab w:val="left" w:pos="1304"/>
          <w:tab w:val="left" w:pos="7740"/>
        </w:tabs>
        <w:ind w:right="907"/>
      </w:pPr>
    </w:p>
    <w:p w14:paraId="78940EF3" w14:textId="77777777" w:rsidR="007202FF" w:rsidRPr="009A0FF6" w:rsidRDefault="007202FF" w:rsidP="007202FF">
      <w:pPr>
        <w:tabs>
          <w:tab w:val="left" w:pos="1304"/>
          <w:tab w:val="left" w:pos="7740"/>
        </w:tabs>
        <w:ind w:right="907"/>
        <w:rPr>
          <w:b/>
        </w:rPr>
      </w:pPr>
      <w:r w:rsidRPr="009A0FF6">
        <w:rPr>
          <w:b/>
        </w:rPr>
        <w:t>Bakgrund</w:t>
      </w:r>
    </w:p>
    <w:p w14:paraId="78FBE043" w14:textId="1BF1FEC9" w:rsidR="00740CAE" w:rsidRDefault="00315F76" w:rsidP="007202FF">
      <w:pPr>
        <w:tabs>
          <w:tab w:val="left" w:pos="1304"/>
          <w:tab w:val="left" w:pos="7740"/>
        </w:tabs>
        <w:ind w:right="907"/>
      </w:pPr>
      <w:r>
        <w:t>Nordmarksälven har ingen kalkdoserare. Kalkningen sker i sjöar samt som har sina utlopp i vattendrag som mynnar ut i Nordmarksälven. Enligt inventeringsuppgift finns flodpärlmussla i Nordmarksälven. Det föranleder till att pH-målet är satt till 6,2. Det är ett mål som av och till underskrids. Vilket innebär att nuvarande kalkningar inte kan upprätthålla målet att aldrig under året understiga pH 6,2.</w:t>
      </w:r>
    </w:p>
    <w:p w14:paraId="63EDA4C0" w14:textId="77777777" w:rsidR="005C682F" w:rsidRDefault="005C682F" w:rsidP="007202FF">
      <w:pPr>
        <w:tabs>
          <w:tab w:val="left" w:pos="1304"/>
          <w:tab w:val="left" w:pos="7740"/>
        </w:tabs>
        <w:ind w:right="907"/>
      </w:pPr>
    </w:p>
    <w:p w14:paraId="36D5707C" w14:textId="77777777" w:rsidR="007202FF" w:rsidRPr="009A0FF6" w:rsidRDefault="007202FF" w:rsidP="007202FF">
      <w:pPr>
        <w:tabs>
          <w:tab w:val="left" w:pos="1304"/>
          <w:tab w:val="left" w:pos="7740"/>
        </w:tabs>
        <w:ind w:right="907"/>
        <w:rPr>
          <w:b/>
        </w:rPr>
      </w:pPr>
      <w:r w:rsidRPr="009A0FF6">
        <w:rPr>
          <w:b/>
        </w:rPr>
        <w:t>Förberedelser</w:t>
      </w:r>
    </w:p>
    <w:p w14:paraId="318187E5" w14:textId="28AACB55" w:rsidR="00740CAE" w:rsidRDefault="000C6DB2" w:rsidP="007202FF">
      <w:pPr>
        <w:tabs>
          <w:tab w:val="left" w:pos="1304"/>
          <w:tab w:val="left" w:pos="7740"/>
        </w:tabs>
        <w:ind w:right="907"/>
      </w:pPr>
      <w:r>
        <w:t>Ett antal platser har besökts. 4</w:t>
      </w:r>
      <w:r w:rsidR="00315F76">
        <w:t xml:space="preserve"> platser kan anses vara lämpliga att utreda för en uppställning av doserare.</w:t>
      </w:r>
      <w:r>
        <w:t xml:space="preserve"> (Skärmdumpar på platser bifogas)</w:t>
      </w:r>
      <w:bookmarkStart w:id="0" w:name="_GoBack"/>
      <w:bookmarkEnd w:id="0"/>
    </w:p>
    <w:p w14:paraId="6AC945B8" w14:textId="0883F4E2" w:rsidR="00315F76" w:rsidRDefault="00315F76" w:rsidP="007202FF">
      <w:pPr>
        <w:tabs>
          <w:tab w:val="left" w:pos="1304"/>
          <w:tab w:val="left" w:pos="7740"/>
        </w:tabs>
        <w:ind w:right="907"/>
      </w:pPr>
      <w:r>
        <w:t>Nordmarksälven är lugnflytande på många ställen. Men då det finns el ganska när så kommer detta att bli en våtdoserare. Det öppnar upp för möjligheten till att frekvensstyra doseringen. Kort innebär det att man kalkar oftare med mindre mängd kalk. Det innebär att kalken, då den redan är uppblandad med vatten innan den släpps ut i älven också har större chans till bra uppblandning trots ett lugnflytande vatten.</w:t>
      </w:r>
    </w:p>
    <w:p w14:paraId="15CFCE12" w14:textId="77777777" w:rsidR="007202FF" w:rsidRDefault="007202FF" w:rsidP="007202FF">
      <w:pPr>
        <w:tabs>
          <w:tab w:val="left" w:pos="1304"/>
          <w:tab w:val="left" w:pos="7740"/>
        </w:tabs>
        <w:ind w:right="907"/>
      </w:pPr>
    </w:p>
    <w:p w14:paraId="60214A66" w14:textId="77777777" w:rsidR="007202FF" w:rsidRPr="00A63474" w:rsidRDefault="007202FF" w:rsidP="007202FF">
      <w:pPr>
        <w:tabs>
          <w:tab w:val="left" w:pos="1304"/>
          <w:tab w:val="left" w:pos="7740"/>
        </w:tabs>
        <w:ind w:right="907"/>
        <w:rPr>
          <w:b/>
        </w:rPr>
      </w:pPr>
      <w:r>
        <w:rPr>
          <w:b/>
        </w:rPr>
        <w:t>Förbättringar</w:t>
      </w:r>
    </w:p>
    <w:p w14:paraId="78301E4B" w14:textId="0E09E125" w:rsidR="007202FF" w:rsidRDefault="00740CAE" w:rsidP="007202FF">
      <w:pPr>
        <w:pStyle w:val="Liststycke"/>
        <w:numPr>
          <w:ilvl w:val="0"/>
          <w:numId w:val="3"/>
        </w:numPr>
        <w:tabs>
          <w:tab w:val="left" w:pos="1304"/>
          <w:tab w:val="left" w:pos="7740"/>
        </w:tabs>
        <w:ind w:right="907"/>
      </w:pPr>
      <w:r>
        <w:t xml:space="preserve">Den nya platsen kan få till en bättre uppfyllelse av kalkeffekten i </w:t>
      </w:r>
      <w:r w:rsidR="00315F76">
        <w:t>Nordmarksälven</w:t>
      </w:r>
    </w:p>
    <w:p w14:paraId="550B7F07" w14:textId="2F54B401" w:rsidR="007202FF" w:rsidRDefault="00740CAE" w:rsidP="00CF00C7">
      <w:pPr>
        <w:pStyle w:val="Liststycke"/>
        <w:numPr>
          <w:ilvl w:val="0"/>
          <w:numId w:val="3"/>
        </w:numPr>
        <w:tabs>
          <w:tab w:val="left" w:pos="1304"/>
          <w:tab w:val="left" w:pos="7740"/>
        </w:tabs>
        <w:ind w:right="907"/>
      </w:pPr>
      <w:r>
        <w:t xml:space="preserve">Omkringliggande </w:t>
      </w:r>
      <w:r w:rsidR="00315F76">
        <w:t>kalkningar kan ses över och därmed minska den totala kalkningskostnaden. Alternativt att man kan föra över inbesparad kalkkostnad till ev. nya områden.</w:t>
      </w:r>
    </w:p>
    <w:p w14:paraId="0C7994F8" w14:textId="77777777" w:rsidR="00315F76" w:rsidRDefault="00315F76" w:rsidP="00CF00C7">
      <w:pPr>
        <w:pStyle w:val="Liststycke"/>
        <w:numPr>
          <w:ilvl w:val="0"/>
          <w:numId w:val="3"/>
        </w:numPr>
        <w:tabs>
          <w:tab w:val="left" w:pos="1304"/>
          <w:tab w:val="left" w:pos="7740"/>
        </w:tabs>
        <w:ind w:right="907"/>
      </w:pPr>
    </w:p>
    <w:p w14:paraId="35151E10" w14:textId="77777777" w:rsidR="007202FF" w:rsidRPr="00435F45" w:rsidRDefault="007202FF" w:rsidP="007202FF">
      <w:pPr>
        <w:tabs>
          <w:tab w:val="left" w:pos="1304"/>
          <w:tab w:val="left" w:pos="7740"/>
        </w:tabs>
        <w:ind w:right="907"/>
        <w:rPr>
          <w:b/>
        </w:rPr>
      </w:pPr>
      <w:r w:rsidRPr="00435F45">
        <w:rPr>
          <w:b/>
        </w:rPr>
        <w:t>Kostnad</w:t>
      </w:r>
    </w:p>
    <w:p w14:paraId="062F2295" w14:textId="1066BAC3" w:rsidR="007202FF" w:rsidRDefault="007202FF" w:rsidP="007202FF">
      <w:pPr>
        <w:tabs>
          <w:tab w:val="left" w:pos="1304"/>
        </w:tabs>
        <w:ind w:right="907"/>
      </w:pPr>
      <w:r>
        <w:t xml:space="preserve">Kostnaden för </w:t>
      </w:r>
      <w:r w:rsidR="00740CAE">
        <w:t>för flytt</w:t>
      </w:r>
      <w:r w:rsidR="00315F76">
        <w:t xml:space="preserve"> </w:t>
      </w:r>
      <w:r w:rsidR="00740CAE">
        <w:t xml:space="preserve">beräknas till ca </w:t>
      </w:r>
      <w:r w:rsidR="00315F76" w:rsidRPr="00B44179">
        <w:rPr>
          <w:b/>
        </w:rPr>
        <w:t>950 000</w:t>
      </w:r>
      <w:r w:rsidR="00740CAE" w:rsidRPr="00B44179">
        <w:rPr>
          <w:b/>
        </w:rPr>
        <w:t xml:space="preserve"> </w:t>
      </w:r>
      <w:r w:rsidR="00B44179">
        <w:rPr>
          <w:b/>
        </w:rPr>
        <w:t>s</w:t>
      </w:r>
      <w:r w:rsidR="00740CAE" w:rsidRPr="00B44179">
        <w:rPr>
          <w:b/>
        </w:rPr>
        <w:t>kr</w:t>
      </w:r>
    </w:p>
    <w:p w14:paraId="6FF40A1B" w14:textId="77777777" w:rsidR="00740CAE" w:rsidRDefault="00740CAE" w:rsidP="007202FF">
      <w:pPr>
        <w:tabs>
          <w:tab w:val="left" w:pos="1304"/>
        </w:tabs>
        <w:ind w:right="907"/>
      </w:pPr>
    </w:p>
    <w:p w14:paraId="79CE719A" w14:textId="77777777" w:rsidR="00DA3073" w:rsidRDefault="00DA3073" w:rsidP="00DA3073">
      <w:pPr>
        <w:tabs>
          <w:tab w:val="left" w:pos="1304"/>
        </w:tabs>
        <w:ind w:right="907"/>
        <w:rPr>
          <w:b/>
          <w:sz w:val="28"/>
        </w:rPr>
      </w:pPr>
      <w:r w:rsidRPr="00740CAE">
        <w:rPr>
          <w:b/>
          <w:sz w:val="28"/>
        </w:rPr>
        <w:t xml:space="preserve">Utbyte av </w:t>
      </w:r>
      <w:r>
        <w:rPr>
          <w:b/>
          <w:sz w:val="28"/>
        </w:rPr>
        <w:t>solceller</w:t>
      </w:r>
    </w:p>
    <w:p w14:paraId="7FE91BAD" w14:textId="77777777" w:rsidR="00DA3073" w:rsidRDefault="00DA3073" w:rsidP="00DA3073">
      <w:pPr>
        <w:tabs>
          <w:tab w:val="left" w:pos="1304"/>
        </w:tabs>
        <w:ind w:right="907"/>
        <w:rPr>
          <w:b/>
          <w:sz w:val="28"/>
        </w:rPr>
      </w:pPr>
    </w:p>
    <w:p w14:paraId="2CD7AA12" w14:textId="77777777" w:rsidR="00DA3073" w:rsidRDefault="00DA3073" w:rsidP="00DA3073">
      <w:pPr>
        <w:tabs>
          <w:tab w:val="left" w:pos="1304"/>
        </w:tabs>
        <w:ind w:right="907"/>
        <w:rPr>
          <w:b/>
        </w:rPr>
      </w:pPr>
      <w:r w:rsidRPr="00740CAE">
        <w:rPr>
          <w:b/>
        </w:rPr>
        <w:t>Bakgrund</w:t>
      </w:r>
    </w:p>
    <w:p w14:paraId="68A42F81" w14:textId="77777777" w:rsidR="00DA3073" w:rsidRDefault="00DA3073" w:rsidP="00DA3073">
      <w:pPr>
        <w:tabs>
          <w:tab w:val="left" w:pos="1304"/>
        </w:tabs>
        <w:ind w:right="907"/>
      </w:pPr>
      <w:r>
        <w:t>Ett antal av Kalkningsförbundets kalkdoserare drivs av solceller. Dessa har mellan 15 till 20 år som de varit i drift. I samband med flytt av doserare till Havån så sattes där upp nya solceller. Dessa har en högre effekt vi uppladdning och kan också nyttja solinstrålning på ett bättre sätt.</w:t>
      </w:r>
    </w:p>
    <w:p w14:paraId="7DBF6630" w14:textId="77777777" w:rsidR="00DA3073" w:rsidRDefault="00DA3073" w:rsidP="00DA3073">
      <w:pPr>
        <w:tabs>
          <w:tab w:val="left" w:pos="1304"/>
        </w:tabs>
        <w:ind w:right="907"/>
      </w:pPr>
    </w:p>
    <w:p w14:paraId="32C04915" w14:textId="77777777" w:rsidR="00DA3073" w:rsidRPr="00A17AB9" w:rsidRDefault="00DA3073" w:rsidP="00DA3073">
      <w:pPr>
        <w:tabs>
          <w:tab w:val="left" w:pos="1304"/>
        </w:tabs>
        <w:ind w:right="907"/>
        <w:rPr>
          <w:b/>
        </w:rPr>
      </w:pPr>
      <w:r w:rsidRPr="00A17AB9">
        <w:rPr>
          <w:b/>
        </w:rPr>
        <w:t>Förberedelser</w:t>
      </w:r>
    </w:p>
    <w:p w14:paraId="15C07808" w14:textId="77777777" w:rsidR="00DA3073" w:rsidRDefault="00DA3073" w:rsidP="00DA3073">
      <w:pPr>
        <w:tabs>
          <w:tab w:val="left" w:pos="1304"/>
        </w:tabs>
        <w:ind w:right="907"/>
      </w:pPr>
      <w:r>
        <w:t>I samband med flytt av doserare till Havån så sattes där upp nya solceller. I samband med förberedelserna för den flytten kom också tanken upp att byta ut solceller på andra doserare</w:t>
      </w:r>
    </w:p>
    <w:p w14:paraId="13C996BD" w14:textId="77777777" w:rsidR="00DA3073" w:rsidRDefault="00DA3073" w:rsidP="00DA3073">
      <w:pPr>
        <w:tabs>
          <w:tab w:val="left" w:pos="1304"/>
        </w:tabs>
        <w:ind w:right="907"/>
      </w:pPr>
      <w:r>
        <w:t>De som är i behov av byte är följande doserare:</w:t>
      </w:r>
    </w:p>
    <w:p w14:paraId="37A87D3E" w14:textId="77777777" w:rsidR="00DA3073" w:rsidRDefault="00DA3073" w:rsidP="00DA3073">
      <w:pPr>
        <w:tabs>
          <w:tab w:val="left" w:pos="1304"/>
        </w:tabs>
        <w:ind w:right="907"/>
      </w:pPr>
      <w:r>
        <w:t>Söndagsmyrdammen, Höljessjoen (dessa står i Norge), Rattsjöälven, Hundån, Ackan, Örtjärnsbäcken, Långlikan, Hornvalla, Halgån</w:t>
      </w:r>
    </w:p>
    <w:p w14:paraId="55D99049" w14:textId="77777777" w:rsidR="00DA3073" w:rsidRDefault="00DA3073" w:rsidP="00DA3073">
      <w:pPr>
        <w:tabs>
          <w:tab w:val="left" w:pos="1304"/>
        </w:tabs>
        <w:ind w:right="907"/>
      </w:pPr>
    </w:p>
    <w:p w14:paraId="1681156B" w14:textId="77777777" w:rsidR="00DA3073" w:rsidRDefault="00DA3073" w:rsidP="00DA3073">
      <w:pPr>
        <w:tabs>
          <w:tab w:val="left" w:pos="1304"/>
        </w:tabs>
        <w:ind w:right="907"/>
      </w:pPr>
    </w:p>
    <w:p w14:paraId="711F55A0" w14:textId="77777777" w:rsidR="00DA3073" w:rsidRDefault="00DA3073" w:rsidP="00DA3073">
      <w:pPr>
        <w:tabs>
          <w:tab w:val="left" w:pos="1304"/>
        </w:tabs>
        <w:ind w:right="907"/>
      </w:pPr>
    </w:p>
    <w:p w14:paraId="5A24DE53" w14:textId="77777777" w:rsidR="00DA3073" w:rsidRDefault="00DA3073" w:rsidP="00DA3073">
      <w:pPr>
        <w:tabs>
          <w:tab w:val="left" w:pos="1304"/>
        </w:tabs>
        <w:ind w:right="907"/>
      </w:pPr>
    </w:p>
    <w:p w14:paraId="5371F217" w14:textId="77777777" w:rsidR="00DA3073" w:rsidRDefault="00DA3073" w:rsidP="00DA3073">
      <w:pPr>
        <w:tabs>
          <w:tab w:val="left" w:pos="1304"/>
        </w:tabs>
        <w:ind w:right="907"/>
      </w:pPr>
    </w:p>
    <w:p w14:paraId="55613153" w14:textId="77777777" w:rsidR="00DA3073" w:rsidRDefault="00DA3073" w:rsidP="00DA3073">
      <w:pPr>
        <w:tabs>
          <w:tab w:val="left" w:pos="1304"/>
        </w:tabs>
        <w:ind w:right="907"/>
      </w:pPr>
    </w:p>
    <w:p w14:paraId="0CAE163F" w14:textId="77777777" w:rsidR="00DA3073" w:rsidRDefault="00DA3073" w:rsidP="00DA3073">
      <w:pPr>
        <w:tabs>
          <w:tab w:val="left" w:pos="1304"/>
        </w:tabs>
        <w:ind w:right="907"/>
      </w:pPr>
    </w:p>
    <w:p w14:paraId="0D98213E" w14:textId="77777777" w:rsidR="00DA3073" w:rsidRDefault="00DA3073" w:rsidP="00DA3073">
      <w:pPr>
        <w:tabs>
          <w:tab w:val="left" w:pos="1304"/>
        </w:tabs>
        <w:ind w:right="907"/>
      </w:pPr>
    </w:p>
    <w:p w14:paraId="203FFD66" w14:textId="77777777" w:rsidR="00DA3073" w:rsidRPr="00A17AB9" w:rsidRDefault="00DA3073" w:rsidP="00DA3073">
      <w:pPr>
        <w:tabs>
          <w:tab w:val="left" w:pos="1304"/>
        </w:tabs>
        <w:ind w:right="907"/>
        <w:rPr>
          <w:b/>
        </w:rPr>
      </w:pPr>
      <w:r>
        <w:rPr>
          <w:b/>
        </w:rPr>
        <w:t>Förbättringar</w:t>
      </w:r>
    </w:p>
    <w:p w14:paraId="51E8FC88" w14:textId="77777777" w:rsidR="00DA3073" w:rsidRDefault="00DA3073" w:rsidP="00DA3073">
      <w:pPr>
        <w:pStyle w:val="Liststycke"/>
        <w:numPr>
          <w:ilvl w:val="0"/>
          <w:numId w:val="3"/>
        </w:numPr>
        <w:tabs>
          <w:tab w:val="left" w:pos="1304"/>
        </w:tabs>
        <w:ind w:right="907"/>
      </w:pPr>
      <w:r>
        <w:t>Dessa har en högre effekt vi uppladdning och kan också nyttja solinstrålning på ett bättre sätt.</w:t>
      </w:r>
    </w:p>
    <w:p w14:paraId="722CDC5F" w14:textId="77777777" w:rsidR="00DA3073" w:rsidRDefault="00DA3073" w:rsidP="00DA3073">
      <w:pPr>
        <w:pStyle w:val="Liststycke"/>
        <w:numPr>
          <w:ilvl w:val="0"/>
          <w:numId w:val="3"/>
        </w:numPr>
        <w:tabs>
          <w:tab w:val="left" w:pos="1304"/>
        </w:tabs>
        <w:ind w:right="907"/>
      </w:pPr>
      <w:r>
        <w:t>Det möjliggör under årets mörkare tid att vi kan slippa att köra elkraftverk för att hålla doserarna igång</w:t>
      </w:r>
    </w:p>
    <w:p w14:paraId="3E0F2917" w14:textId="77777777" w:rsidR="00DA3073" w:rsidRDefault="00DA3073" w:rsidP="00DA3073">
      <w:pPr>
        <w:tabs>
          <w:tab w:val="left" w:pos="1304"/>
        </w:tabs>
        <w:ind w:right="907"/>
      </w:pPr>
    </w:p>
    <w:p w14:paraId="66A82581" w14:textId="77777777" w:rsidR="00DA3073" w:rsidRDefault="00DA3073" w:rsidP="00DA3073">
      <w:pPr>
        <w:tabs>
          <w:tab w:val="left" w:pos="1304"/>
        </w:tabs>
        <w:ind w:right="907"/>
      </w:pPr>
    </w:p>
    <w:p w14:paraId="5BB3B102" w14:textId="77777777" w:rsidR="00DA3073" w:rsidRDefault="00DA3073" w:rsidP="00DA3073">
      <w:pPr>
        <w:tabs>
          <w:tab w:val="left" w:pos="1304"/>
        </w:tabs>
        <w:ind w:right="907"/>
        <w:rPr>
          <w:b/>
        </w:rPr>
      </w:pPr>
      <w:r>
        <w:rPr>
          <w:b/>
        </w:rPr>
        <w:t>Kostnad</w:t>
      </w:r>
    </w:p>
    <w:p w14:paraId="179A9031" w14:textId="77777777" w:rsidR="00DA3073" w:rsidRDefault="00DA3073" w:rsidP="00DA3073">
      <w:pPr>
        <w:tabs>
          <w:tab w:val="left" w:pos="1304"/>
        </w:tabs>
        <w:ind w:right="907"/>
      </w:pPr>
      <w:r>
        <w:t>Offert från Miljökalk i Norge har hämtats in. Priset inkluderar driftsfärdigt utförande.</w:t>
      </w:r>
    </w:p>
    <w:p w14:paraId="1F9A61F3" w14:textId="77777777" w:rsidR="00DA3073" w:rsidRDefault="00DA3073" w:rsidP="00DA3073">
      <w:pPr>
        <w:tabs>
          <w:tab w:val="left" w:pos="1304"/>
        </w:tabs>
        <w:ind w:right="907"/>
      </w:pPr>
      <w:r>
        <w:t xml:space="preserve">Priset är per doserare </w:t>
      </w:r>
      <w:r w:rsidRPr="00B44179">
        <w:rPr>
          <w:b/>
        </w:rPr>
        <w:t>29 620 NOK</w:t>
      </w:r>
      <w:r>
        <w:t xml:space="preserve"> Vilket i nuvarande kurs innebär </w:t>
      </w:r>
      <w:r w:rsidRPr="00B44179">
        <w:rPr>
          <w:b/>
        </w:rPr>
        <w:t>30 330 kr</w:t>
      </w:r>
      <w:r>
        <w:t xml:space="preserve"> (2017-10-30) </w:t>
      </w:r>
    </w:p>
    <w:p w14:paraId="00AC58F6" w14:textId="77777777" w:rsidR="00DA3073" w:rsidRDefault="00DA3073" w:rsidP="00DA3073">
      <w:pPr>
        <w:tabs>
          <w:tab w:val="left" w:pos="1304"/>
        </w:tabs>
        <w:ind w:right="907"/>
      </w:pPr>
      <w:r>
        <w:t xml:space="preserve">Totalpriset (17-10-30) blir då </w:t>
      </w:r>
      <w:r w:rsidRPr="00B44179">
        <w:rPr>
          <w:b/>
        </w:rPr>
        <w:t>272 970 skr.</w:t>
      </w:r>
    </w:p>
    <w:p w14:paraId="56428091" w14:textId="77777777" w:rsidR="00A17AB9" w:rsidRDefault="00A17AB9" w:rsidP="00A17AB9">
      <w:pPr>
        <w:tabs>
          <w:tab w:val="left" w:pos="1304"/>
        </w:tabs>
        <w:ind w:right="907"/>
      </w:pPr>
    </w:p>
    <w:p w14:paraId="6CD76CAE" w14:textId="1F714C32" w:rsidR="00A17AB9" w:rsidRDefault="00A17AB9" w:rsidP="00A17AB9">
      <w:pPr>
        <w:tabs>
          <w:tab w:val="left" w:pos="1304"/>
        </w:tabs>
        <w:ind w:right="907"/>
        <w:rPr>
          <w:b/>
        </w:rPr>
      </w:pPr>
      <w:r w:rsidRPr="00A17AB9">
        <w:rPr>
          <w:b/>
        </w:rPr>
        <w:t>Sammanfattning</w:t>
      </w:r>
    </w:p>
    <w:p w14:paraId="79EDECA1" w14:textId="50177F97" w:rsidR="00B44179" w:rsidRPr="00B44179" w:rsidRDefault="00B44179" w:rsidP="00A17AB9">
      <w:pPr>
        <w:tabs>
          <w:tab w:val="left" w:pos="1304"/>
        </w:tabs>
        <w:ind w:right="907"/>
      </w:pPr>
      <w:r>
        <w:t xml:space="preserve">Värmlands Läns Kalkningsförbund äskar härmed om utbetalning av sammanlagt 1 222 970 </w:t>
      </w:r>
      <w:r w:rsidRPr="00B44179">
        <w:rPr>
          <w:b/>
        </w:rPr>
        <w:t>skr</w:t>
      </w:r>
      <w:r>
        <w:t xml:space="preserve"> för att kunna genomföra ovanstående redovisade åtgärder.</w:t>
      </w:r>
    </w:p>
    <w:p w14:paraId="594E6EA4" w14:textId="77777777" w:rsidR="007202FF" w:rsidRDefault="007202FF" w:rsidP="007202FF">
      <w:pPr>
        <w:tabs>
          <w:tab w:val="left" w:pos="1304"/>
        </w:tabs>
        <w:ind w:right="907"/>
      </w:pPr>
    </w:p>
    <w:p w14:paraId="1FEF978D" w14:textId="77777777" w:rsidR="007202FF" w:rsidRDefault="007202FF" w:rsidP="007202FF">
      <w:pPr>
        <w:tabs>
          <w:tab w:val="left" w:pos="1304"/>
        </w:tabs>
        <w:ind w:right="907"/>
      </w:pPr>
    </w:p>
    <w:p w14:paraId="4595BEE9" w14:textId="77777777" w:rsidR="007202FF" w:rsidRDefault="007202FF" w:rsidP="007202FF">
      <w:pPr>
        <w:tabs>
          <w:tab w:val="left" w:pos="1304"/>
        </w:tabs>
        <w:ind w:right="907"/>
      </w:pPr>
    </w:p>
    <w:p w14:paraId="1CC9BD73" w14:textId="5B105421" w:rsidR="007202FF" w:rsidRDefault="00740CAE" w:rsidP="007202FF">
      <w:pPr>
        <w:tabs>
          <w:tab w:val="left" w:pos="1304"/>
        </w:tabs>
        <w:ind w:right="907"/>
      </w:pPr>
      <w:r>
        <w:t>Karlstad 2017-10-30</w:t>
      </w:r>
    </w:p>
    <w:p w14:paraId="4D915255" w14:textId="1C785A3F" w:rsidR="00740CAE" w:rsidRDefault="00740CAE" w:rsidP="007202FF">
      <w:pPr>
        <w:tabs>
          <w:tab w:val="left" w:pos="1304"/>
        </w:tabs>
        <w:ind w:right="907"/>
      </w:pPr>
      <w:r>
        <w:t>Värmlands Läns Kalkningsförbund</w:t>
      </w:r>
    </w:p>
    <w:p w14:paraId="02759F3A" w14:textId="77777777" w:rsidR="007202FF" w:rsidRDefault="007202FF" w:rsidP="007202FF">
      <w:pPr>
        <w:tabs>
          <w:tab w:val="left" w:pos="1304"/>
        </w:tabs>
        <w:ind w:right="907"/>
      </w:pPr>
    </w:p>
    <w:p w14:paraId="756A1B41" w14:textId="77777777" w:rsidR="007202FF" w:rsidRDefault="007202FF" w:rsidP="007202FF">
      <w:pPr>
        <w:tabs>
          <w:tab w:val="left" w:pos="1304"/>
        </w:tabs>
        <w:ind w:right="907"/>
      </w:pPr>
    </w:p>
    <w:p w14:paraId="02A48CBF" w14:textId="77777777" w:rsidR="007202FF" w:rsidRDefault="007202FF" w:rsidP="007202FF">
      <w:pPr>
        <w:tabs>
          <w:tab w:val="left" w:pos="1304"/>
        </w:tabs>
        <w:ind w:right="907"/>
      </w:pPr>
    </w:p>
    <w:p w14:paraId="16A23D22" w14:textId="77777777" w:rsidR="00740CAE" w:rsidRDefault="00740CAE" w:rsidP="007202FF">
      <w:pPr>
        <w:tabs>
          <w:tab w:val="left" w:pos="1304"/>
        </w:tabs>
        <w:ind w:right="907"/>
      </w:pPr>
      <w:r>
        <w:t>Bengt Epperlein</w:t>
      </w:r>
    </w:p>
    <w:p w14:paraId="1F1B5841" w14:textId="2480B711" w:rsidR="007202FF" w:rsidRDefault="00740CAE" w:rsidP="007202FF">
      <w:pPr>
        <w:tabs>
          <w:tab w:val="left" w:pos="1304"/>
        </w:tabs>
        <w:ind w:right="907"/>
      </w:pPr>
      <w:r>
        <w:t>Förvaltningschef</w:t>
      </w:r>
      <w:r w:rsidR="007202FF">
        <w:tab/>
      </w:r>
      <w:r w:rsidR="007202FF">
        <w:tab/>
      </w:r>
      <w:r w:rsidR="007202FF">
        <w:tab/>
      </w:r>
      <w:r w:rsidR="007202FF">
        <w:tab/>
      </w:r>
      <w:r w:rsidR="007202FF">
        <w:tab/>
      </w:r>
      <w:r w:rsidR="007202FF">
        <w:tab/>
      </w:r>
      <w:r w:rsidR="007202FF">
        <w:tab/>
      </w:r>
      <w:r w:rsidR="007202FF">
        <w:tab/>
      </w:r>
    </w:p>
    <w:p w14:paraId="60308A1E" w14:textId="77777777" w:rsidR="007202FF" w:rsidRDefault="007202FF" w:rsidP="008A6AAF">
      <w:pPr>
        <w:tabs>
          <w:tab w:val="left" w:pos="1304"/>
        </w:tabs>
        <w:ind w:right="907"/>
      </w:pPr>
    </w:p>
    <w:p w14:paraId="7EDEB7B5" w14:textId="27165F71" w:rsidR="00B65723" w:rsidRDefault="00B65723" w:rsidP="008A6AAF">
      <w:pPr>
        <w:tabs>
          <w:tab w:val="left" w:pos="1304"/>
        </w:tabs>
        <w:ind w:right="907"/>
      </w:pPr>
    </w:p>
    <w:p w14:paraId="53315854" w14:textId="77777777" w:rsidR="00B65723" w:rsidRDefault="00B65723" w:rsidP="008A6AAF">
      <w:pPr>
        <w:tabs>
          <w:tab w:val="left" w:pos="1304"/>
        </w:tabs>
        <w:ind w:right="907"/>
      </w:pPr>
    </w:p>
    <w:p w14:paraId="39B80128" w14:textId="77777777" w:rsidR="00B65723" w:rsidRDefault="00B65723" w:rsidP="008A6AAF">
      <w:pPr>
        <w:tabs>
          <w:tab w:val="left" w:pos="1304"/>
        </w:tabs>
        <w:ind w:right="907"/>
      </w:pPr>
    </w:p>
    <w:p w14:paraId="32688771" w14:textId="77777777" w:rsidR="00B65723" w:rsidRDefault="00B65723" w:rsidP="008A6AAF">
      <w:pPr>
        <w:tabs>
          <w:tab w:val="left" w:pos="1304"/>
        </w:tabs>
        <w:ind w:right="907"/>
      </w:pPr>
    </w:p>
    <w:p w14:paraId="72A7BF9D" w14:textId="77777777" w:rsidR="003336EE" w:rsidRDefault="003336EE" w:rsidP="008A6AAF">
      <w:pPr>
        <w:tabs>
          <w:tab w:val="left" w:pos="1304"/>
        </w:tabs>
        <w:ind w:right="907"/>
      </w:pPr>
    </w:p>
    <w:p w14:paraId="690E0BF0" w14:textId="77777777" w:rsidR="003336EE" w:rsidRDefault="003336EE" w:rsidP="008A6AAF">
      <w:pPr>
        <w:tabs>
          <w:tab w:val="left" w:pos="1304"/>
        </w:tabs>
        <w:ind w:right="907"/>
      </w:pPr>
    </w:p>
    <w:p w14:paraId="74B8CA59" w14:textId="7942B584" w:rsidR="003F1022" w:rsidRDefault="008A6AAF" w:rsidP="008A6AAF">
      <w:pPr>
        <w:tabs>
          <w:tab w:val="left" w:pos="1304"/>
        </w:tabs>
        <w:ind w:right="907"/>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3F1022" w:rsidSect="007F337E">
      <w:headerReference w:type="even" r:id="rId7"/>
      <w:headerReference w:type="default" r:id="rId8"/>
      <w:footerReference w:type="even" r:id="rId9"/>
      <w:footerReference w:type="default" r:id="rId10"/>
      <w:headerReference w:type="first" r:id="rId11"/>
      <w:footerReference w:type="first" r:id="rId12"/>
      <w:pgSz w:w="11906" w:h="16838"/>
      <w:pgMar w:top="1418" w:right="386" w:bottom="1418" w:left="360" w:header="180" w:footer="397" w:gutter="0"/>
      <w:pgNumType w:start="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6DBC" w14:textId="77777777" w:rsidR="00CD1D09" w:rsidRDefault="00CD1D09">
      <w:r>
        <w:separator/>
      </w:r>
    </w:p>
  </w:endnote>
  <w:endnote w:type="continuationSeparator" w:id="0">
    <w:p w14:paraId="45463D08" w14:textId="77777777" w:rsidR="00CD1D09" w:rsidRDefault="00CD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34D4" w14:textId="77777777" w:rsidR="003336EE" w:rsidRDefault="003336E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A35E" w14:textId="77777777" w:rsidR="003336EE" w:rsidRDefault="003336E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2DB34" w14:textId="77777777" w:rsidR="003336EE" w:rsidRDefault="003336E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16680" w14:textId="77777777" w:rsidR="00CD1D09" w:rsidRDefault="00CD1D09">
      <w:r>
        <w:separator/>
      </w:r>
    </w:p>
  </w:footnote>
  <w:footnote w:type="continuationSeparator" w:id="0">
    <w:p w14:paraId="1B26CFDB" w14:textId="77777777" w:rsidR="00CD1D09" w:rsidRDefault="00CD1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87D5" w14:textId="77777777" w:rsidR="003336EE" w:rsidRDefault="003336E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CA89" w14:textId="14148959" w:rsidR="001A2845" w:rsidRDefault="00CD1D09" w:rsidP="001A2845">
    <w:pPr>
      <w:pStyle w:val="Sidhuvud"/>
      <w:jc w:val="center"/>
    </w:pPr>
    <w:sdt>
      <w:sdtPr>
        <w:alias w:val="Författare"/>
        <w:tag w:val=""/>
        <w:id w:val="-2013904651"/>
        <w:placeholder>
          <w:docPart w:val="834FEF99F6854BAB9D1742B5E8853664"/>
        </w:placeholder>
        <w:dataBinding w:prefixMappings="xmlns:ns0='http://purl.org/dc/elements/1.1/' xmlns:ns1='http://schemas.openxmlformats.org/package/2006/metadata/core-properties' " w:xpath="/ns1:coreProperties[1]/ns0:creator[1]" w:storeItemID="{6C3C8BC8-F283-45AE-878A-BAB7291924A1}"/>
        <w:text/>
      </w:sdtPr>
      <w:sdtEndPr/>
      <w:sdtContent>
        <w:r w:rsidR="003336EE">
          <w:t>Skrivet av Bengt Epperlein</w:t>
        </w:r>
      </w:sdtContent>
    </w:sdt>
  </w:p>
  <w:p w14:paraId="5EE47E11" w14:textId="72E5D8FF" w:rsidR="004809BE" w:rsidRDefault="003336EE" w:rsidP="002801FD">
    <w:pPr>
      <w:pStyle w:val="Sidhuvud"/>
      <w:tabs>
        <w:tab w:val="clear" w:pos="9072"/>
        <w:tab w:val="left" w:pos="5760"/>
        <w:tab w:val="left" w:pos="8280"/>
        <w:tab w:val="right" w:pos="10800"/>
      </w:tabs>
    </w:pPr>
    <w:r w:rsidRPr="006E149F">
      <w:rPr>
        <w:noProof/>
      </w:rPr>
      <w:drawing>
        <wp:anchor distT="0" distB="0" distL="114300" distR="114300" simplePos="0" relativeHeight="251686400" behindDoc="1" locked="0" layoutInCell="1" allowOverlap="1" wp14:anchorId="7FDE4900" wp14:editId="0AE10438">
          <wp:simplePos x="0" y="0"/>
          <wp:positionH relativeFrom="margin">
            <wp:posOffset>2312035</wp:posOffset>
          </wp:positionH>
          <wp:positionV relativeFrom="paragraph">
            <wp:posOffset>9525</wp:posOffset>
          </wp:positionV>
          <wp:extent cx="2647950" cy="1204817"/>
          <wp:effectExtent l="0" t="0" r="0" b="0"/>
          <wp:wrapNone/>
          <wp:docPr id="1" name="Bildobjekt 1" descr="C:\Users\Bengt Epperlein\Desktop\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gt Epperlein\Desktop\l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204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022">
      <w:tab/>
    </w:r>
    <w:r w:rsidR="003F1022">
      <w:tab/>
    </w:r>
  </w:p>
  <w:p w14:paraId="6FBA4A27" w14:textId="77777777" w:rsidR="004809BE" w:rsidRDefault="004809BE" w:rsidP="002801FD">
    <w:pPr>
      <w:pStyle w:val="Sidhuvud"/>
      <w:tabs>
        <w:tab w:val="clear" w:pos="9072"/>
        <w:tab w:val="left" w:pos="5760"/>
        <w:tab w:val="left" w:pos="8280"/>
        <w:tab w:val="right" w:pos="10800"/>
      </w:tabs>
    </w:pPr>
  </w:p>
  <w:p w14:paraId="58BBB7AC" w14:textId="77777777" w:rsidR="004809BE" w:rsidRDefault="004809BE" w:rsidP="002801FD">
    <w:pPr>
      <w:pStyle w:val="Sidhuvud"/>
      <w:tabs>
        <w:tab w:val="clear" w:pos="9072"/>
        <w:tab w:val="left" w:pos="5760"/>
        <w:tab w:val="left" w:pos="8280"/>
        <w:tab w:val="right" w:pos="10800"/>
      </w:tabs>
    </w:pPr>
  </w:p>
  <w:p w14:paraId="348224EA" w14:textId="77777777" w:rsidR="004809BE" w:rsidRDefault="004809BE" w:rsidP="002801FD">
    <w:pPr>
      <w:pStyle w:val="Sidhuvud"/>
      <w:tabs>
        <w:tab w:val="clear" w:pos="9072"/>
        <w:tab w:val="left" w:pos="5760"/>
        <w:tab w:val="left" w:pos="8280"/>
        <w:tab w:val="right" w:pos="10800"/>
      </w:tabs>
    </w:pPr>
  </w:p>
  <w:p w14:paraId="7FCF0044" w14:textId="77777777" w:rsidR="004809BE" w:rsidRDefault="004809BE" w:rsidP="002801FD">
    <w:pPr>
      <w:pStyle w:val="Sidhuvud"/>
      <w:tabs>
        <w:tab w:val="clear" w:pos="9072"/>
        <w:tab w:val="left" w:pos="5760"/>
        <w:tab w:val="left" w:pos="8280"/>
        <w:tab w:val="right" w:pos="10800"/>
      </w:tabs>
    </w:pPr>
  </w:p>
  <w:p w14:paraId="434A3A0C" w14:textId="103C1927" w:rsidR="004809BE" w:rsidRDefault="003336EE" w:rsidP="003336EE">
    <w:pPr>
      <w:pStyle w:val="Sidhuvud"/>
      <w:tabs>
        <w:tab w:val="clear" w:pos="4536"/>
        <w:tab w:val="clear" w:pos="9072"/>
        <w:tab w:val="left" w:pos="1304"/>
        <w:tab w:val="left" w:pos="2608"/>
        <w:tab w:val="left" w:pos="3912"/>
        <w:tab w:val="left" w:pos="5216"/>
        <w:tab w:val="left" w:pos="6520"/>
        <w:tab w:val="left" w:pos="7824"/>
      </w:tabs>
    </w:pPr>
    <w:r>
      <w:tab/>
    </w:r>
    <w:r>
      <w:tab/>
    </w:r>
    <w:r>
      <w:tab/>
    </w:r>
    <w:r>
      <w:tab/>
    </w:r>
    <w:r>
      <w:tab/>
    </w:r>
    <w:r>
      <w:tab/>
    </w:r>
  </w:p>
  <w:p w14:paraId="11A1B641" w14:textId="77777777" w:rsidR="004809BE" w:rsidRDefault="004809BE" w:rsidP="002801FD">
    <w:pPr>
      <w:pStyle w:val="Sidhuvud"/>
      <w:tabs>
        <w:tab w:val="clear" w:pos="9072"/>
        <w:tab w:val="left" w:pos="5760"/>
        <w:tab w:val="left" w:pos="8280"/>
        <w:tab w:val="right" w:pos="10800"/>
      </w:tabs>
    </w:pPr>
  </w:p>
  <w:p w14:paraId="74B8CA8B" w14:textId="5D78A0F5" w:rsidR="001A2845" w:rsidRDefault="000946AC" w:rsidP="002801FD">
    <w:pPr>
      <w:pStyle w:val="Sidhuvud"/>
      <w:tabs>
        <w:tab w:val="clear" w:pos="9072"/>
        <w:tab w:val="left" w:pos="5760"/>
        <w:tab w:val="left" w:pos="8280"/>
        <w:tab w:val="right" w:pos="10800"/>
      </w:tabs>
    </w:pPr>
    <w:r>
      <w:tab/>
    </w:r>
    <w:r w:rsidR="0056438F">
      <w:fldChar w:fldCharType="begin"/>
    </w:r>
    <w:r w:rsidR="0056438F">
      <w:instrText xml:space="preserve"> TIME \@ "yyyy-MM-dd" </w:instrText>
    </w:r>
    <w:r w:rsidR="0056438F">
      <w:fldChar w:fldCharType="separate"/>
    </w:r>
    <w:r w:rsidR="000C6DB2">
      <w:rPr>
        <w:noProof/>
      </w:rPr>
      <w:t>2017-10-30</w:t>
    </w:r>
    <w:r w:rsidR="0056438F">
      <w:fldChar w:fldCharType="end"/>
    </w:r>
    <w:r w:rsidR="002801FD">
      <w:tab/>
    </w:r>
    <w:r w:rsidR="00AF3A3A">
      <w:tab/>
    </w:r>
    <w:r w:rsidR="00AF3A3A">
      <w:tab/>
    </w:r>
    <w:r w:rsidR="002801FD">
      <w:t xml:space="preserve"> </w:t>
    </w:r>
    <w:r w:rsidR="00777537">
      <w:t xml:space="preserve">                                    </w:t>
    </w:r>
    <w:r w:rsidR="002801FD" w:rsidRPr="002801FD">
      <w:rPr>
        <w:rStyle w:val="Sidnummer"/>
        <w:rFonts w:ascii="Garamond" w:hAnsi="Garamond"/>
        <w:sz w:val="20"/>
        <w:szCs w:val="20"/>
      </w:rPr>
      <w:fldChar w:fldCharType="begin"/>
    </w:r>
    <w:r w:rsidR="002801FD" w:rsidRPr="002801FD">
      <w:rPr>
        <w:rStyle w:val="Sidnummer"/>
        <w:rFonts w:ascii="Garamond" w:hAnsi="Garamond"/>
        <w:sz w:val="20"/>
        <w:szCs w:val="20"/>
      </w:rPr>
      <w:instrText xml:space="preserve"> PAGE </w:instrText>
    </w:r>
    <w:r w:rsidR="002801FD" w:rsidRPr="002801FD">
      <w:rPr>
        <w:rStyle w:val="Sidnummer"/>
        <w:rFonts w:ascii="Garamond" w:hAnsi="Garamond"/>
        <w:sz w:val="20"/>
        <w:szCs w:val="20"/>
      </w:rPr>
      <w:fldChar w:fldCharType="separate"/>
    </w:r>
    <w:r w:rsidR="000C6DB2">
      <w:rPr>
        <w:rStyle w:val="Sidnummer"/>
        <w:rFonts w:ascii="Garamond" w:hAnsi="Garamond"/>
        <w:noProof/>
        <w:sz w:val="20"/>
        <w:szCs w:val="20"/>
      </w:rPr>
      <w:t>2</w:t>
    </w:r>
    <w:r w:rsidR="002801FD" w:rsidRPr="002801FD">
      <w:rPr>
        <w:rStyle w:val="Sidnummer"/>
        <w:rFonts w:ascii="Garamond" w:hAnsi="Garamond"/>
        <w:sz w:val="20"/>
        <w:szCs w:val="20"/>
      </w:rPr>
      <w:fldChar w:fldCharType="end"/>
    </w:r>
    <w:r w:rsidR="002801FD" w:rsidRPr="002801FD">
      <w:rPr>
        <w:rStyle w:val="Sidnummer"/>
        <w:rFonts w:ascii="Garamond" w:hAnsi="Garamond"/>
        <w:sz w:val="20"/>
        <w:szCs w:val="20"/>
      </w:rPr>
      <w:t>(</w:t>
    </w:r>
    <w:r w:rsidR="002801FD" w:rsidRPr="002801FD">
      <w:rPr>
        <w:rStyle w:val="Sidnummer"/>
        <w:rFonts w:ascii="Garamond" w:hAnsi="Garamond"/>
        <w:sz w:val="20"/>
        <w:szCs w:val="20"/>
      </w:rPr>
      <w:fldChar w:fldCharType="begin"/>
    </w:r>
    <w:r w:rsidR="002801FD" w:rsidRPr="002801FD">
      <w:rPr>
        <w:rStyle w:val="Sidnummer"/>
        <w:rFonts w:ascii="Garamond" w:hAnsi="Garamond"/>
        <w:sz w:val="20"/>
        <w:szCs w:val="20"/>
      </w:rPr>
      <w:instrText xml:space="preserve"> NUMPAGES </w:instrText>
    </w:r>
    <w:r w:rsidR="002801FD" w:rsidRPr="002801FD">
      <w:rPr>
        <w:rStyle w:val="Sidnummer"/>
        <w:rFonts w:ascii="Garamond" w:hAnsi="Garamond"/>
        <w:sz w:val="20"/>
        <w:szCs w:val="20"/>
      </w:rPr>
      <w:fldChar w:fldCharType="separate"/>
    </w:r>
    <w:r w:rsidR="000C6DB2">
      <w:rPr>
        <w:rStyle w:val="Sidnummer"/>
        <w:rFonts w:ascii="Garamond" w:hAnsi="Garamond"/>
        <w:noProof/>
        <w:sz w:val="20"/>
        <w:szCs w:val="20"/>
      </w:rPr>
      <w:t>2</w:t>
    </w:r>
    <w:r w:rsidR="002801FD" w:rsidRPr="002801FD">
      <w:rPr>
        <w:rStyle w:val="Sidnummer"/>
        <w:rFonts w:ascii="Garamond" w:hAnsi="Garamond"/>
        <w:sz w:val="20"/>
        <w:szCs w:val="20"/>
      </w:rPr>
      <w:fldChar w:fldCharType="end"/>
    </w:r>
    <w:r w:rsidR="002801FD" w:rsidRPr="002801FD">
      <w:rPr>
        <w:rStyle w:val="Sidnummer"/>
        <w:rFonts w:ascii="Garamond" w:hAnsi="Garamond"/>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A69C" w14:textId="77777777" w:rsidR="003336EE" w:rsidRDefault="003336E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72AFB"/>
    <w:multiLevelType w:val="hybridMultilevel"/>
    <w:tmpl w:val="1C12394E"/>
    <w:lvl w:ilvl="0" w:tplc="7A105A3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46457DD9"/>
    <w:multiLevelType w:val="hybridMultilevel"/>
    <w:tmpl w:val="F26477CE"/>
    <w:lvl w:ilvl="0" w:tplc="799E1654">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5F075023"/>
    <w:multiLevelType w:val="hybridMultilevel"/>
    <w:tmpl w:val="DF52FCDC"/>
    <w:lvl w:ilvl="0" w:tplc="DAC418E2">
      <w:numFmt w:val="bullet"/>
      <w:lvlText w:val=""/>
      <w:lvlJc w:val="left"/>
      <w:pPr>
        <w:ind w:left="1664" w:hanging="360"/>
      </w:pPr>
      <w:rPr>
        <w:rFonts w:ascii="Symbol" w:eastAsia="Times New Roman" w:hAnsi="Symbol"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3A"/>
    <w:rsid w:val="000116E9"/>
    <w:rsid w:val="00017AC0"/>
    <w:rsid w:val="00034B1B"/>
    <w:rsid w:val="000444EB"/>
    <w:rsid w:val="000531AA"/>
    <w:rsid w:val="0007246A"/>
    <w:rsid w:val="000946AC"/>
    <w:rsid w:val="000C6DB2"/>
    <w:rsid w:val="0016190A"/>
    <w:rsid w:val="0019075D"/>
    <w:rsid w:val="001A2845"/>
    <w:rsid w:val="001E2097"/>
    <w:rsid w:val="00217313"/>
    <w:rsid w:val="0025744D"/>
    <w:rsid w:val="0026692B"/>
    <w:rsid w:val="002801FD"/>
    <w:rsid w:val="00281732"/>
    <w:rsid w:val="002D1E8B"/>
    <w:rsid w:val="003115E7"/>
    <w:rsid w:val="00315F76"/>
    <w:rsid w:val="003336EE"/>
    <w:rsid w:val="003F1022"/>
    <w:rsid w:val="00413AFA"/>
    <w:rsid w:val="004809BE"/>
    <w:rsid w:val="004C1623"/>
    <w:rsid w:val="0054233A"/>
    <w:rsid w:val="005438CA"/>
    <w:rsid w:val="0056438F"/>
    <w:rsid w:val="005C682F"/>
    <w:rsid w:val="005D6F47"/>
    <w:rsid w:val="005E363D"/>
    <w:rsid w:val="006027F3"/>
    <w:rsid w:val="00617757"/>
    <w:rsid w:val="006423EB"/>
    <w:rsid w:val="00642E18"/>
    <w:rsid w:val="0065449C"/>
    <w:rsid w:val="00697615"/>
    <w:rsid w:val="00711EE4"/>
    <w:rsid w:val="00712C4E"/>
    <w:rsid w:val="007202FF"/>
    <w:rsid w:val="00740CAE"/>
    <w:rsid w:val="00746AC3"/>
    <w:rsid w:val="00760DCB"/>
    <w:rsid w:val="00764897"/>
    <w:rsid w:val="00777537"/>
    <w:rsid w:val="0079223F"/>
    <w:rsid w:val="007F337E"/>
    <w:rsid w:val="008A6AAF"/>
    <w:rsid w:val="008E2876"/>
    <w:rsid w:val="00957D91"/>
    <w:rsid w:val="0097292B"/>
    <w:rsid w:val="00A17AB9"/>
    <w:rsid w:val="00AE5156"/>
    <w:rsid w:val="00AF3A3A"/>
    <w:rsid w:val="00B10681"/>
    <w:rsid w:val="00B44179"/>
    <w:rsid w:val="00B65723"/>
    <w:rsid w:val="00B66D35"/>
    <w:rsid w:val="00B6733F"/>
    <w:rsid w:val="00B9294F"/>
    <w:rsid w:val="00BE3140"/>
    <w:rsid w:val="00BE4729"/>
    <w:rsid w:val="00C504D8"/>
    <w:rsid w:val="00C61EA4"/>
    <w:rsid w:val="00CA49EB"/>
    <w:rsid w:val="00CC08C8"/>
    <w:rsid w:val="00CC0901"/>
    <w:rsid w:val="00CD1D09"/>
    <w:rsid w:val="00D25FB5"/>
    <w:rsid w:val="00D71A26"/>
    <w:rsid w:val="00DA3073"/>
    <w:rsid w:val="00DE4180"/>
    <w:rsid w:val="00DF4650"/>
    <w:rsid w:val="00DF64C2"/>
    <w:rsid w:val="00E1103B"/>
    <w:rsid w:val="00E276CF"/>
    <w:rsid w:val="00E3151F"/>
    <w:rsid w:val="00E61F85"/>
    <w:rsid w:val="00E66013"/>
    <w:rsid w:val="00E74BEF"/>
    <w:rsid w:val="00EB2256"/>
    <w:rsid w:val="00F3581C"/>
    <w:rsid w:val="00F67FC5"/>
    <w:rsid w:val="00FA4773"/>
    <w:rsid w:val="00FB4E38"/>
    <w:rsid w:val="00FC4886"/>
    <w:rsid w:val="00FD6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8CA59"/>
  <w15:docId w15:val="{16A7FE79-CA43-46D2-B35C-955C4940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pPr>
        <w:ind w:left="1304" w:right="1304"/>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2">
    <w:name w:val="heading 2"/>
    <w:basedOn w:val="Normal"/>
    <w:next w:val="Normal"/>
    <w:qFormat/>
    <w:rsid w:val="00D25FB5"/>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D25FB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A2845"/>
    <w:pPr>
      <w:tabs>
        <w:tab w:val="center" w:pos="4536"/>
        <w:tab w:val="right" w:pos="9072"/>
      </w:tabs>
    </w:pPr>
  </w:style>
  <w:style w:type="paragraph" w:styleId="Sidfot">
    <w:name w:val="footer"/>
    <w:basedOn w:val="Normal"/>
    <w:rsid w:val="00E74BEF"/>
    <w:pPr>
      <w:tabs>
        <w:tab w:val="center" w:pos="4536"/>
        <w:tab w:val="right" w:pos="9072"/>
      </w:tabs>
      <w:jc w:val="center"/>
    </w:pPr>
  </w:style>
  <w:style w:type="paragraph" w:customStyle="1" w:styleId="Formatmall1">
    <w:name w:val="Formatmall1"/>
    <w:basedOn w:val="Normal"/>
    <w:rsid w:val="003F1022"/>
    <w:pPr>
      <w:tabs>
        <w:tab w:val="left" w:pos="7560"/>
      </w:tabs>
      <w:ind w:left="1620" w:right="1083"/>
    </w:pPr>
  </w:style>
  <w:style w:type="character" w:styleId="Sidnummer">
    <w:name w:val="page number"/>
    <w:basedOn w:val="Standardstycketeckensnitt"/>
    <w:rsid w:val="005438CA"/>
  </w:style>
  <w:style w:type="paragraph" w:styleId="Ballongtext">
    <w:name w:val="Balloon Text"/>
    <w:basedOn w:val="Normal"/>
    <w:semiHidden/>
    <w:rsid w:val="0097292B"/>
    <w:rPr>
      <w:rFonts w:ascii="Tahoma" w:hAnsi="Tahoma" w:cs="Tahoma"/>
      <w:sz w:val="16"/>
      <w:szCs w:val="16"/>
    </w:rPr>
  </w:style>
  <w:style w:type="character" w:styleId="Hyperlnk">
    <w:name w:val="Hyperlink"/>
    <w:basedOn w:val="Standardstycketeckensnitt"/>
    <w:uiPriority w:val="99"/>
    <w:unhideWhenUsed/>
    <w:rsid w:val="004809BE"/>
    <w:rPr>
      <w:color w:val="0000FF" w:themeColor="hyperlink"/>
      <w:u w:val="single"/>
    </w:rPr>
  </w:style>
  <w:style w:type="paragraph" w:styleId="Liststycke">
    <w:name w:val="List Paragraph"/>
    <w:basedOn w:val="Normal"/>
    <w:uiPriority w:val="34"/>
    <w:qFormat/>
    <w:rsid w:val="000444EB"/>
    <w:pPr>
      <w:ind w:left="720"/>
      <w:contextualSpacing/>
    </w:pPr>
  </w:style>
  <w:style w:type="character" w:styleId="Platshllartext">
    <w:name w:val="Placeholder Text"/>
    <w:basedOn w:val="Standardstycketeckensnitt"/>
    <w:uiPriority w:val="99"/>
    <w:semiHidden/>
    <w:rsid w:val="00333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Mallar\Mall%20P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4FEF99F6854BAB9D1742B5E8853664"/>
        <w:category>
          <w:name w:val="Allmänt"/>
          <w:gallery w:val="placeholder"/>
        </w:category>
        <w:types>
          <w:type w:val="bbPlcHdr"/>
        </w:types>
        <w:behaviors>
          <w:behavior w:val="content"/>
        </w:behaviors>
        <w:guid w:val="{77BCD86D-75C3-42BA-9679-0CD9B1C1887C}"/>
      </w:docPartPr>
      <w:docPartBody>
        <w:p w:rsidR="006F2287" w:rsidRDefault="004417A7">
          <w:r w:rsidRPr="007F208E">
            <w:rPr>
              <w:rStyle w:val="Platshllartext"/>
            </w:rPr>
            <w:t>[Författare]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A7"/>
    <w:rsid w:val="004417A7"/>
    <w:rsid w:val="006F2287"/>
    <w:rsid w:val="009F44CD"/>
    <w:rsid w:val="00AE2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A7"/>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17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PM</Template>
  <TotalTime>14</TotalTime>
  <Pages>1</Pages>
  <Words>444</Words>
  <Characters>2355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Skrivet av Bengt Epperlein</dc:creator>
  <cp:lastModifiedBy>Bengt Epperlein</cp:lastModifiedBy>
  <cp:revision>6</cp:revision>
  <cp:lastPrinted>2015-08-26T06:17:00Z</cp:lastPrinted>
  <dcterms:created xsi:type="dcterms:W3CDTF">2017-10-30T10:37:00Z</dcterms:created>
  <dcterms:modified xsi:type="dcterms:W3CDTF">2017-10-30T11:09:00Z</dcterms:modified>
</cp:coreProperties>
</file>